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D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盐城经济技术开发区人民检察院</w:t>
      </w:r>
    </w:p>
    <w:p w14:paraId="18C92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工作情况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通报</w:t>
      </w:r>
    </w:p>
    <w:p w14:paraId="04F821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56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日）</w:t>
      </w:r>
    </w:p>
    <w:p w14:paraId="5B20C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2B47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2025年，区检察院在区党工委和市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院的坚强领导下，忠实履行法律监督职责，高质效办好每一个案件，自觉为大局服务、为人民司法、为法治担当，各项工作取得新进展。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高质效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办案视频在1月12日的新闻联播中亮相，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打击特种作业假证案被央视2套专题报道；1个案例获评省级典型案例，微视频《美丽的代价》荣获全省“四微”作品优秀奖；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院荣获全国节约型公共机构示范单位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、全省职工书屋，连续三年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获评区综合先进。</w:t>
      </w:r>
    </w:p>
    <w:p w14:paraId="251C4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一、围绕中心大局，服务高质量发展成效显著。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全力维护社会安全稳定。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持续保持“严”的震慑，全年共批准逮捕167人，提起公诉292人，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打击整治群众反映强烈的黄赌毒、环境污染等问题突出的违法犯罪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助力更高水平平安经开区建设；紧跟新形势、新任务，出台并践行《充分履行检察职能服务保障全区经济社会高质量发展实施意见》，获区主要领导肯定。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助力营造一流法治化营商环境。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厉打击破坏市场秩序及侵害企业权益案件11件11人，妥善处理农民工虚报冒领涉某国有平台公司项目工资款问题。创设“打、处、督、防、研”金融检察“五治”工作法，依法办理涉金融领域犯罪案件5件16人，制发检察建议推动金融领域开展专项行动，排查973户经营单位、发现并推促隐患整治96条。相关做法入选全市政法改革项目清单并被省检察院简报采用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协同推进反腐败斗争。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牵头会签追赃挽损、反洗钱协作机制，办理职务犯罪案件7件7人，追回赃款400余万元；组织人员参加受贿案庭审观摩，以案为鉴筑牢拒腐防变、遵纪守法的思想底线。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主动参与社会治理。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制发社会治理类检察建议、风险提示函7份，推动开展“小额信贷”“医美”等领域专项治理；围绕“上头电子烟”“特种作业假证”问题形成的分析报告推动开展专项行动，促进平安建设和安全生产。</w:t>
      </w:r>
    </w:p>
    <w:p w14:paraId="2EA71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二、强化法律监督，保障高品质民生坚实有力。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刑事检察更为有力。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依法监督立案、撤案6件，书面纠正侦查活动违法17件，纠正漏捕、漏诉2人，纠正刑事审判活动违法2件，立案监督率、侦查活动违法监督率、办案效率等全市靠前。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民事行政检察更趋精准。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虚假诉讼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类案6件，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联合六部门会签《关于防范和惩治虚假诉讼的实施意见》，办案故事在全市人大调研中讲述；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趋利性执法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专项监督，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监督撤案4件，推动对查封51套房产的终本案例恢复执行案被《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江苏经济犯罪检察工作情况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》刊载。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公益诉讼更显稳进。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固体废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物倾倒、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违规销售处方药、无食堂外卖餐饮等专项监督，其中针对部分外卖经营者存在虚构堂食环境、“一证多店”、食品制作环境脏乱等不规范问题，通过制发检察建议推动市场监管部门开展专项整治，立案调查3家、督促整改到位52家、通知平台下线处置32家，共同守护群众舌尖上的安全。无堂食外卖整治工作获市检察院及区主要领导肯定，“食药安全益路行”项目入选市委政法委“2025年度法治为民办实事项目”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未成年人保护更求实效。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起诉28人、跟进精准帮教26人次，联合四部门成立“栀子花开”法治志愿者团队，开展法治宣讲18次；针对网约房监管问题制发检察建议推动开展专项治理，整改21家、抓获卖淫团伙3个19人次，该建议入选省检察院社会治理检察专刊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矛盾化解更加走心。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促进当事人和解，办理一起民间借贷纠纷执行监督案为当事人追回400万元本息被省检察院人大报告采用并获评省级典型案例；与区社事局建立司法救助与社会救助衔接机制，办理司法救助6件，接待来信来访200余人次，妥善处理集体访4次，推动矛盾化解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注重社会关系的修复，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不起诉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2起因邻里纠纷等导致伤害案，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最大限度促进社会和谐。</w:t>
      </w:r>
    </w:p>
    <w:p w14:paraId="33C4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三、聚焦自身建设，锻造高素质队伍硕果累累。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突出政治建检。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严格落实“第一议题”“党组中心组学习”等制度，扎实开展“深入贯彻中央八项规定精神学习教育”，</w:t>
      </w:r>
      <w:bookmarkStart w:id="0" w:name="OLE_LINK2"/>
      <w:bookmarkStart w:id="1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与市委党校合作完成“政治能力提升”专题培训，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引导干警将“一切从政治上看”逐步成为内在自觉和生动实践。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我院被确定为全区机关单位中唯一的全市学习教育观测点。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加强基础建设。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根据区党工委统一部署，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顺利完成办案办公楼搬迁并有序开展工作；贯通推进案件管理、业务管理和质量管理，推行“每案必检”，出台《案件质量管控办法》、组建评查小组、汇编办案指引，建立常态化与兄弟院案件质量交叉评查机制，进一步规范司法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注重素能提升。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完善品牌培塑机制，出台人才建设实施办法，设计担当作为履职清单，建立案事例专班机制，全方位激励干警素能提升。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先后9人次获区级以上表彰，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人次在全市业务竞赛中获奖，3人入选省院人才库，1篇调研被《人民检察》刊发，5项市级以上课题顺利结项并获奖，“保障医保基金安全”“保护未成年人”“拯救职场小白”履职故事等工作被《法治日报》《检察日报》等主流媒体报道。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强化作风建设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。统筹推进“巡前监督检查”“三新三大”大讨论活动，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工作作风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；坚决执行防止干预司法“三个规定”等铁规禁令，常态化开展警示教育，引导干警知敬畏、存戒惧、守底线，营造风清气正的政治生态。</w:t>
      </w:r>
    </w:p>
    <w:p w14:paraId="450855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6" w:lineRule="exact"/>
        <w:textAlignment w:val="auto"/>
        <w:rPr>
          <w:rFonts w:hint="eastAsia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5188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1C86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1C86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4213"/>
    <w:rsid w:val="03CB3C75"/>
    <w:rsid w:val="03E33071"/>
    <w:rsid w:val="0BE9264B"/>
    <w:rsid w:val="0C0A51D5"/>
    <w:rsid w:val="0E7D080C"/>
    <w:rsid w:val="106F37A0"/>
    <w:rsid w:val="10DD24D5"/>
    <w:rsid w:val="1C2A7637"/>
    <w:rsid w:val="22B7675D"/>
    <w:rsid w:val="238B1690"/>
    <w:rsid w:val="2A727C33"/>
    <w:rsid w:val="2FAD4213"/>
    <w:rsid w:val="343637B7"/>
    <w:rsid w:val="347D7930"/>
    <w:rsid w:val="3A6A35C8"/>
    <w:rsid w:val="3D9F6792"/>
    <w:rsid w:val="40B806BE"/>
    <w:rsid w:val="46080BEA"/>
    <w:rsid w:val="47E54182"/>
    <w:rsid w:val="47E81FD1"/>
    <w:rsid w:val="4F3C6436"/>
    <w:rsid w:val="547C1AD5"/>
    <w:rsid w:val="5BE82147"/>
    <w:rsid w:val="5D700681"/>
    <w:rsid w:val="61B33477"/>
    <w:rsid w:val="662C7F92"/>
    <w:rsid w:val="685257B7"/>
    <w:rsid w:val="6B904FCA"/>
    <w:rsid w:val="6C117D46"/>
    <w:rsid w:val="6EE568D4"/>
    <w:rsid w:val="72263E9B"/>
    <w:rsid w:val="74042951"/>
    <w:rsid w:val="7AE9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88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99"/>
    <w:pPr>
      <w:spacing w:beforeAutospacing="1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首行缩进 21"/>
    <w:basedOn w:val="13"/>
    <w:qFormat/>
    <w:uiPriority w:val="0"/>
    <w:pPr>
      <w:ind w:left="200" w:firstLine="420" w:firstLineChars="200"/>
    </w:pPr>
    <w:rPr>
      <w:rFonts w:eastAsia="仿宋"/>
      <w:szCs w:val="32"/>
    </w:r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4">
    <w:name w:val="Body Text 21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cf0412dc-1b08-4920-a57e-fbbf35a41fc4</errorID>
      <errorWord>法治营商环境</errorWord>
      <group>L1_Political</group>
      <groupName>政治性问题</groupName>
      <ability>L2_Keyword</ability>
      <abilityName>固定表述</abilityName>
      <candidateList>
        <item>法治化营商环境</item>
      </candidateList>
      <explain>词汇“法治化营商环境”在特定场景下为固定表述形式，请确认此处的“法治营商环境”是否存在不当。</explain>
      <paraID>251C43A2</paraID>
      <start>176</start>
      <end>183</end>
      <status>modified</status>
      <modifiedWord>法治化营商环境</modifiedWord>
      <trackRevisions>false</trackRevisions>
    </reviewItem>
    <reviewItem>
      <errorID>9b07d722-0780-4a88-a69f-3e812b3ca34b</errorID>
      <errorWord>牵头会</errorWord>
      <group>L1_Word</group>
      <groupName>字词问题</groupName>
      <ability>L2_Typo</ability>
      <abilityName>字词错误</abilityName>
      <candidateList>
        <item>牵头</item>
      </candidateList>
      <explain/>
      <paraID>251C43A2</paraID>
      <start>375</start>
      <end>378</end>
      <status>ignored</status>
      <modifiedWord/>
      <trackRevisions>false</trackRevisions>
    </reviewItem>
    <reviewItem>
      <errorID>9a0ed2c8-37a3-41a6-844e-728b9c38901f</errorID>
      <errorWord>案</errorWord>
      <group>L1_Word</group>
      <groupName>字词问题</groupName>
      <ability>L2_Typo</ability>
      <abilityName>字词错误</abilityName>
      <candidateList>
        <item>案件</item>
      </candidateList>
      <explain/>
      <paraID>2EA71319</paraID>
      <start>125</start>
      <end>126</end>
      <status>ignored</status>
      <modifiedWord/>
      <trackRevisions>false</trackRevisions>
    </reviewItem>
    <reviewItem>
      <errorID>1e62094b-1d35-42d4-a9d1-1fdd2d4d5871</errorID>
      <errorWord>区机关单位中唯一的全市</errorWord>
      <group>L1_Grammar</group>
      <groupName>语法问题</groupName>
      <ability>L2_Order</ability>
      <abilityName>语序不当</abilityName>
      <candidateList>
        <item>市机关单位中唯一的全区</item>
      </candidateList>
      <explain>句子可能没有遵循时空、逻辑顺序，或者介词、关联词等位置不当。</explain>
      <paraID>33C438E1</paraID>
      <start>163</start>
      <end>174</end>
      <status>ignored</status>
      <modifiedWord/>
      <trackRevisions>false</trackRevisions>
    </reviewItem>
    <reviewItem>
      <errorID>a344d059-f994-4b9b-8062-ba861a15d990</errorID>
      <errorWord>。</errorWord>
      <group>L1_Grammar</group>
      <groupName>语法问题</groupName>
      <ability>L2_Order</ability>
      <abilityName>语序不当</abilityName>
      <candidateList>
        <item>行为。</item>
      </candidateList>
      <explain>句子可能没有遵循时空、逻辑顺序，或者介词、关联词等位置不当。</explain>
      <paraID>33C438E1</paraID>
      <start>301</start>
      <end>302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26b5a-6309-4137-9f6d-1575b7353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1992</Words>
  <Characters>2033</Characters>
  <Lines>0</Lines>
  <Paragraphs>0</Paragraphs>
  <TotalTime>940</TotalTime>
  <ScaleCrop>false</ScaleCrop>
  <LinksUpToDate>false</LinksUpToDate>
  <CharactersWithSpaces>2033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2025-06-05T07:24:00Z</dcterms:created>
  <dc:creator>许洪峰</dc:creator>
  <cp:lastModifiedBy>Administrator</cp:lastModifiedBy>
  <cp:lastPrinted>2026-01-07T01:31:00Z</cp:lastPrinted>
  <dcterms:modified xsi:type="dcterms:W3CDTF">2026-05-06T09:14:05Z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01291AF6C5F746BBAE6CF806EA4603DC_13</vt:lpwstr>
  </property>
  <property fmtid="{D5CDD505-2E9C-101B-9397-08002B2CF9AE}" pid="4" name="KSOTemplateDocerSaveRecord">
    <vt:lpwstr>eyJoZGlkIjoiOGFjYjNkMDI2MzgxNTA1M2ZkNGNmMjIzMTI4YmZmODQiLCJ1c2VySWQiOiIzNjI3OTU1ODUifQ==</vt:lpwstr>
  </property>
</Properties>
</file>